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2023年数学学院本科生《社会实践》</w:t>
      </w:r>
    </w:p>
    <w:p>
      <w:pPr>
        <w:pStyle w:val="4"/>
        <w:bidi w:val="0"/>
        <w:jc w:val="center"/>
      </w:pPr>
      <w:r>
        <w:rPr>
          <w:rFonts w:hint="eastAsia"/>
          <w:lang w:val="en-US" w:eastAsia="zh-CN"/>
        </w:rPr>
        <w:t>学分认证细则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一、课程介绍</w:t>
      </w:r>
    </w:p>
    <w:p>
      <w:pPr>
        <w:spacing w:line="520" w:lineRule="exact"/>
        <w:ind w:firstLine="54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社会实践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</w:t>
      </w:r>
      <w:r>
        <w:rPr>
          <w:rFonts w:hint="eastAsia" w:ascii="仿宋" w:hAnsi="仿宋" w:eastAsia="仿宋" w:cs="仿宋"/>
          <w:sz w:val="24"/>
          <w:szCs w:val="24"/>
        </w:rPr>
        <w:t>是本科生一门必修课程，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所有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本科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学生</w:t>
      </w:r>
      <w:r>
        <w:rPr>
          <w:rFonts w:hint="eastAsia" w:ascii="仿宋" w:hAnsi="仿宋" w:eastAsia="仿宋" w:cs="仿宋"/>
          <w:sz w:val="24"/>
          <w:szCs w:val="24"/>
        </w:rPr>
        <w:t>均需参加，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实践活动采取团</w:t>
      </w:r>
      <w:r>
        <w:rPr>
          <w:rFonts w:hint="eastAsia" w:ascii="仿宋" w:hAnsi="仿宋" w:eastAsia="仿宋" w:cs="仿宋"/>
          <w:sz w:val="24"/>
          <w:szCs w:val="24"/>
        </w:rPr>
        <w:t>队或个人形式开展，且至少参加1次团队实践，鼓励本硕博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联合组队、跨学院/学科组队、指导老师随队。</w:t>
      </w:r>
    </w:p>
    <w:p>
      <w:pPr>
        <w:spacing w:line="520" w:lineRule="exact"/>
        <w:ind w:firstLine="482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2019、2020 级本科生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社会实践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总计2学分，2021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2022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级本科生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社会实践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总计2.5学分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完成一次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团队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实践计1学分，完成一次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个人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实践计0.5学分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参加次</w:t>
      </w:r>
      <w:r>
        <w:rPr>
          <w:rFonts w:hint="eastAsia" w:ascii="仿宋" w:hAnsi="仿宋" w:eastAsia="仿宋" w:cs="仿宋"/>
          <w:sz w:val="24"/>
          <w:szCs w:val="24"/>
        </w:rPr>
        <w:t>数足够拿到学分后，基础成绩为 60 分; 历次社会实践材料完备+20 分;个人荣获院级奖项+5分，校级奖项+10分，省级奖项+15 分，国家级奖项+20分(以最高奖项计算);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个人所参加的团队获得院级、校级、省级、国家级荣誉，则个人分别+2分，+4分，+6分，+8分</w:t>
      </w:r>
      <w:r>
        <w:rPr>
          <w:rFonts w:hint="eastAsia" w:ascii="仿宋" w:hAnsi="仿宋" w:eastAsia="仿宋" w:cs="仿宋"/>
          <w:sz w:val="24"/>
          <w:szCs w:val="24"/>
        </w:rPr>
        <w:t>(以最高奖项计算)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连续两次</w:t>
      </w:r>
      <w:bookmarkStart w:id="0" w:name="_Hlk105751794"/>
      <w:r>
        <w:rPr>
          <w:rFonts w:hint="eastAsia" w:ascii="仿宋" w:hAnsi="仿宋" w:eastAsia="仿宋" w:cs="仿宋"/>
          <w:sz w:val="24"/>
          <w:szCs w:val="24"/>
        </w:rPr>
        <w:t>获</w:t>
      </w:r>
      <w:bookmarkEnd w:id="0"/>
      <w:r>
        <w:rPr>
          <w:rFonts w:hint="eastAsia" w:ascii="仿宋" w:hAnsi="仿宋" w:eastAsia="仿宋" w:cs="仿宋"/>
          <w:sz w:val="24"/>
          <w:szCs w:val="24"/>
        </w:rPr>
        <w:t>校级及以上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的个人</w:t>
      </w:r>
      <w:r>
        <w:rPr>
          <w:rFonts w:hint="eastAsia" w:ascii="仿宋" w:hAnsi="仿宋" w:eastAsia="仿宋" w:cs="仿宋"/>
          <w:sz w:val="24"/>
          <w:szCs w:val="24"/>
        </w:rPr>
        <w:t>奖项，满分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具体加分内容见下文支撑材料说明。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注意：数学学院立项的且以团队形式开展的项目或者校级（长期）项目认定为“团队”项目，其余均认定为“个人”项目（如，参加“启航行动”属于“个人”项目）。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【示例】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7" w:firstLineChars="274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2020级学生张三，在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2020年暑假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参加了坚守反哺支教团（校级长期立项项目，认证为“团队”实践，计1学分），同时加入了其他学院院级立项（认证为“个人”实践，计0.5学分）；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2020年寒假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参加了“启航行动”（认证为“个人”实践，计0.5学分）；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2021年暑假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参加了阳光1+1团队（数学学院立项项目，认证为“团队”实践，计1学分）。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0" w:firstLineChars="274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FF0000"/>
          <w:kern w:val="2"/>
          <w:sz w:val="24"/>
          <w:szCs w:val="24"/>
          <w:lang w:val="en-US" w:eastAsia="zh-CN" w:bidi="ar-SA"/>
        </w:rPr>
        <w:t>在每个假期，一个人只能认证一个实践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，所以张三同学在2020暑假只能选择一个项目进行得分，不能够认证1.5学分（即不能同时得到坚守反哺项目的1学分和其他学院院级立项项目的0.5学分），即，只能选择认证坚守反哺项目得到1学分，</w:t>
      </w:r>
      <w:r>
        <w:rPr>
          <w:rFonts w:hint="eastAsia" w:ascii="仿宋" w:hAnsi="仿宋" w:eastAsia="仿宋" w:cs="仿宋"/>
          <w:b/>
          <w:bCs/>
          <w:color w:val="FF0000"/>
          <w:kern w:val="2"/>
          <w:sz w:val="24"/>
          <w:szCs w:val="24"/>
          <w:lang w:val="en-US" w:eastAsia="zh-CN" w:bidi="ar-SA"/>
        </w:rPr>
        <w:t>或者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选择认证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其他学院院级立项项目得到0.5学分。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7" w:firstLineChars="274"/>
        <w:textAlignment w:val="auto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每次完成实践后，张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三把支撑材料按照模板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附件1《本科生支撑材料模板》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汇总成一个文档，将电子版或打印出来的纸质材料上交团支书，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团支书在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附件2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《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数学学院本科生社会实践学分认定表和成绩登记表（汇总版）》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作相应的记录。等张三同学到了大四需要核算“社会实践”课程分数的时候，选择认证的项目来凑够课程要求的学分（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2019、2020 级本科生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2学分，2021级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2022级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本科生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2.5学分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），并计算最后课程得分。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7" w:firstLineChars="274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所以，张三同学是2020级学生，课程要求是2学分，他只有以下凑足2学分的选择：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7" w:firstLineChars="274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“认证一”——【2020年暑假，坚守反哺项目，1学分】+【2021年暑假，阳光1+1项目，1学分】，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7" w:firstLineChars="274"/>
        <w:textAlignment w:val="auto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“认证二”——【2020年暑假，其他学院院级立项项目，0.5学分】+【2020年寒假，启航行动项目，0.5学分】+【2021年暑假，阳光1+1项目，1学分】。</w:t>
      </w:r>
    </w:p>
    <w:p>
      <w:pPr>
        <w:pStyle w:val="6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认证流程</w:t>
      </w:r>
    </w:p>
    <w:p>
      <w:pPr>
        <w:pStyle w:val="2"/>
        <w:ind w:left="0" w:leftChars="0" w:firstLine="0" w:firstLineChars="0"/>
        <w:rPr>
          <w:rFonts w:hint="default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表1：提交材料流程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520" w:lineRule="exact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每次社会实践结项后的一段时间：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480" w:firstLineChars="20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学生依据需要认证的项目类型把相应的社会实践支撑材料根据附件1将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电子版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发给所在团支部的团干部或者打印出来给团支部审核。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480" w:firstLineChars="20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各团支部按照学院要求比对同学上交的材料，然后在附件2上进行相应地登记。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480" w:firstLineChars="200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各团支部将本支部的登记情况（附件1）发给年级团总支。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480" w:firstLineChars="20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年级团总支将三个支部的信息进行汇总并审核。</w:t>
            </w:r>
          </w:p>
          <w:p>
            <w:pPr>
              <w:pStyle w:val="3"/>
              <w:numPr>
                <w:numId w:val="0"/>
              </w:numPr>
              <w:bidi w:val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在需要向教务处提交成绩时（大四学期）：</w:t>
            </w:r>
          </w:p>
          <w:p>
            <w:pPr>
              <w:pStyle w:val="3"/>
              <w:numPr>
                <w:ilvl w:val="0"/>
                <w:numId w:val="3"/>
              </w:numPr>
              <w:bidi w:val="0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同学们将最完整的材料（附件1）打印出来，交给团支书。</w:t>
            </w:r>
          </w:p>
          <w:p>
            <w:pPr>
              <w:pStyle w:val="3"/>
              <w:numPr>
                <w:ilvl w:val="0"/>
                <w:numId w:val="3"/>
              </w:numPr>
              <w:bidi w:val="0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团支书根据统计好同学们最后的成绩，完善成绩登记表（附件2）。</w:t>
            </w:r>
          </w:p>
          <w:p>
            <w:pPr>
              <w:pStyle w:val="3"/>
              <w:numPr>
                <w:ilvl w:val="0"/>
                <w:numId w:val="3"/>
              </w:numPr>
              <w:bidi w:val="0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团支书将同学们的纸质材料以及电子版成绩登记表交给年级团总支。</w:t>
            </w:r>
          </w:p>
          <w:p>
            <w:pPr>
              <w:pStyle w:val="3"/>
              <w:numPr>
                <w:ilvl w:val="0"/>
                <w:numId w:val="3"/>
              </w:numPr>
              <w:bidi w:val="0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年级团总支将该年级三个支部的材料以及汇总、审核后的成绩总表交给学院团委副书记。</w:t>
            </w:r>
          </w:p>
          <w:p>
            <w:pPr>
              <w:pStyle w:val="3"/>
              <w:numPr>
                <w:ilvl w:val="0"/>
                <w:numId w:val="3"/>
              </w:numPr>
              <w:bidi w:val="0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学院团委副书记最后和学院团委书记进行对接。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注意：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只登记提交了材料的同学的内容，没有提交材料的就不登记。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般情况下，同学们在每次社会实践结项后一周内提交材料，然后支部完成登记。但是由于认证方式是最近才提出的，所以存在“完成社会实践后没有及时提交材料并被记录”的情况，所以允许在每次认证期间，提交相应的材料就可以作相应的登记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示例】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张三同学虽然做了很多社会实践，但是都没有在每次完成结项后及时提交材料并登记，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到了大四，需要核算“社会实践”课程分数的时候，张三选择“认证一”的认证方式，所以准备好有关2020年暑假坚守反哺项目和2021年暑假阳光1+1项目的所有需要的材料，并交给他的支部。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（但是建议完成社会实践后，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  <w:t>立即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提交材料完成登记，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  <w:t>避免材料丢失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等情况。）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Calibri" w:hAnsi="Calibri" w:eastAsia="宋体" w:cs="Calibri"/>
          <w:lang w:val="en-US" w:eastAsia="zh-CN"/>
        </w:rPr>
      </w:pPr>
    </w:p>
    <w:p>
      <w:pPr>
        <w:pStyle w:val="5"/>
        <w:numPr>
          <w:ilvl w:val="0"/>
          <w:numId w:val="1"/>
        </w:numPr>
        <w:bidi w:val="0"/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支撑材料说明</w:t>
      </w:r>
    </w:p>
    <w:p>
      <w:pPr>
        <w:rPr>
          <w:rFonts w:hint="default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表2：社会实践基础材料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2051"/>
        <w:gridCol w:w="4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实践时间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实践类型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必交材料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2022年暑期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认证为1学分的团队项目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团队成员名单（需有团队负责人手写签名）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300字左右的个人感悟或总结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一组代表性的高清照片（至少3张）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《大学生社会实践成绩审定表》（应加盖实践单位公章）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超星学习通平台课程学习完成记录的截图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认证为0.5学分的项目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一份不少于1500字的社会实践活动总结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一组代表性的高清照片（至少3张）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其他时间每次社会实践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认证为1学分的团队项目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团队成员名单（需有团队负责人手写签名）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300字左右的个人感悟或总结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一组代表性的高清照片（至少3张）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认证为0.5学分的项目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一份不少于1500字的社会实践活动总结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Merge w:val="continue"/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一组代表性的高清照片（至少1张）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表3：加分项材料（在学分达标时计算，按下面规则在60分基础分上加分）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44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参考加分标准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历次上交的社会实践材料都完备+20 分</w:t>
            </w:r>
          </w:p>
        </w:tc>
        <w:tc>
          <w:tcPr>
            <w:tcW w:w="2841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每次需要上交的材料按照实践类型详见支撑材料说明；需要认证的几次实践的所有材料都完备才能加分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获得个人奖项</w:t>
            </w: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荣获院级奖项+5分</w:t>
            </w:r>
          </w:p>
        </w:tc>
        <w:tc>
          <w:tcPr>
            <w:tcW w:w="2841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只能加一次分，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以最高奖项计算；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连续两次获校级及以上奖项，满分。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荣获校级奖项+10分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荣获省级奖项+15 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荣获国家级奖项+20分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个人所在团队获得奖项</w:t>
            </w: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荣获院级奖项+2分</w:t>
            </w:r>
          </w:p>
        </w:tc>
        <w:tc>
          <w:tcPr>
            <w:tcW w:w="2841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只能加一次分，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以最高奖项计算。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荣获校级奖项+3分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荣获省级奖项+4分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荣获国家级奖项+5分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宣传（推送、新闻稿、视频）</w:t>
            </w: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院级平台+1</w:t>
            </w:r>
          </w:p>
        </w:tc>
        <w:tc>
          <w:tcPr>
            <w:tcW w:w="2841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只有宣传作品的主要创作者且在作品中能看到署名才可加分；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只能加一次分，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以最高奖项计算。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校级平台和其他非主流媒体+2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省级平台+3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国家级平台+5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担任过团队负责人</w:t>
            </w: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院级团队负责人+2</w:t>
            </w:r>
          </w:p>
        </w:tc>
        <w:tc>
          <w:tcPr>
            <w:tcW w:w="2841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只能加一次分，以最高项计算。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校级或专项团队负责人+3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省级团队负责人+4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433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国家级团队负责人+5</w:t>
            </w:r>
          </w:p>
        </w:tc>
        <w:tc>
          <w:tcPr>
            <w:tcW w:w="2841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附件1：本科生支撑材料模板</w:t>
      </w:r>
    </w:p>
    <w:p>
      <w:pPr>
        <w:pStyle w:val="2"/>
        <w:ind w:left="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附件2：数学学院本科生社会实践学分认定表和成绩登记表</w:t>
      </w:r>
    </w:p>
    <w:p>
      <w:pPr>
        <w:widowControl w:val="0"/>
        <w:numPr>
          <w:ilvl w:val="0"/>
          <w:numId w:val="0"/>
        </w:numPr>
        <w:jc w:val="righ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共青团南京航空航天大学数学学院委员会</w:t>
      </w:r>
    </w:p>
    <w:p>
      <w:pPr>
        <w:widowControl w:val="0"/>
        <w:numPr>
          <w:ilvl w:val="0"/>
          <w:numId w:val="0"/>
        </w:numPr>
        <w:jc w:val="righ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2023年3月1日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</w:t>
      </w:r>
    </w:p>
    <w:p>
      <w:pPr>
        <w:jc w:val="center"/>
        <w:rPr>
          <w:rFonts w:hint="eastAsia" w:ascii="Calibri" w:hAnsi="Calibri" w:eastAsia="宋体" w:cs="Times New Roman"/>
          <w:b/>
          <w:kern w:val="44"/>
          <w:sz w:val="36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kern w:val="44"/>
          <w:sz w:val="36"/>
          <w:szCs w:val="21"/>
          <w:lang w:val="en-US" w:eastAsia="zh-CN" w:bidi="ar-SA"/>
        </w:rPr>
        <w:t>国</w:t>
      </w:r>
      <w:r>
        <w:rPr>
          <w:rFonts w:hint="eastAsia" w:ascii="Calibri" w:hAnsi="Calibri" w:eastAsia="宋体" w:cs="Times New Roman"/>
          <w:b/>
          <w:kern w:val="44"/>
          <w:sz w:val="36"/>
          <w:szCs w:val="21"/>
          <w:lang w:val="en-US" w:eastAsia="zh-CN" w:bidi="ar-SA"/>
        </w:rPr>
        <w:t>家级、省级媒体清单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0"/>
        <w:gridCol w:w="4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368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国家级主流媒体</w:t>
            </w:r>
          </w:p>
        </w:tc>
        <w:tc>
          <w:tcPr>
            <w:tcW w:w="515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人民日报、新华社、中央广播电视总台、光明日报、中国青年报、中国教育报、中国新闻社、中国日报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368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国家级融媒体</w:t>
            </w:r>
          </w:p>
        </w:tc>
        <w:tc>
          <w:tcPr>
            <w:tcW w:w="515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人民网、新华网、中新网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、央视网、光明网、中青在线、中国教育新闻网、国际在线、中国日报网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exact"/>
          <w:jc w:val="center"/>
        </w:trPr>
        <w:tc>
          <w:tcPr>
            <w:tcW w:w="368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省市级主流媒体</w:t>
            </w:r>
          </w:p>
        </w:tc>
        <w:tc>
          <w:tcPr>
            <w:tcW w:w="515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地方电视台、地方新闻广播、地方日报晚报等主流媒体，如新华日报、江苏电视台、江苏新闻广播、南京日报等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368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省市级融媒体</w:t>
            </w:r>
          </w:p>
        </w:tc>
        <w:tc>
          <w:tcPr>
            <w:tcW w:w="515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地方电视台、地方新闻广播、地方日报晚报等主流融媒体，如交汇点、荔枝网、扬子晚报网、现代快报网等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仓耳小丸子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32F936"/>
    <w:multiLevelType w:val="singleLevel"/>
    <w:tmpl w:val="AA32F93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E8F0E217"/>
    <w:multiLevelType w:val="singleLevel"/>
    <w:tmpl w:val="E8F0E2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DB43EA9"/>
    <w:multiLevelType w:val="singleLevel"/>
    <w:tmpl w:val="FDB43EA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13B84016"/>
    <w:rsid w:val="00B66DC7"/>
    <w:rsid w:val="0553287C"/>
    <w:rsid w:val="0C6E5BD3"/>
    <w:rsid w:val="0CC376DB"/>
    <w:rsid w:val="0EB95C37"/>
    <w:rsid w:val="0F4F0B1B"/>
    <w:rsid w:val="11271CB6"/>
    <w:rsid w:val="13B84016"/>
    <w:rsid w:val="15CA464D"/>
    <w:rsid w:val="1BE4073B"/>
    <w:rsid w:val="1BFC61FC"/>
    <w:rsid w:val="1F0423C1"/>
    <w:rsid w:val="1F9E32A2"/>
    <w:rsid w:val="200C33AA"/>
    <w:rsid w:val="247753E3"/>
    <w:rsid w:val="25AF194F"/>
    <w:rsid w:val="280D7163"/>
    <w:rsid w:val="281E2784"/>
    <w:rsid w:val="2A4D10C0"/>
    <w:rsid w:val="2C2E7988"/>
    <w:rsid w:val="2E5A3009"/>
    <w:rsid w:val="2E64464E"/>
    <w:rsid w:val="359F1EE7"/>
    <w:rsid w:val="3CF46EDF"/>
    <w:rsid w:val="3F2F233D"/>
    <w:rsid w:val="41B617E9"/>
    <w:rsid w:val="41EE2D31"/>
    <w:rsid w:val="4A09023A"/>
    <w:rsid w:val="4BCB1B29"/>
    <w:rsid w:val="4D0F5E59"/>
    <w:rsid w:val="4EE84D8E"/>
    <w:rsid w:val="4F4B2FB6"/>
    <w:rsid w:val="52021EDB"/>
    <w:rsid w:val="52CD07DB"/>
    <w:rsid w:val="53E6018D"/>
    <w:rsid w:val="56BA425B"/>
    <w:rsid w:val="5933691A"/>
    <w:rsid w:val="5C3E61EA"/>
    <w:rsid w:val="5E856D1C"/>
    <w:rsid w:val="5FF1246C"/>
    <w:rsid w:val="61AF5995"/>
    <w:rsid w:val="63A40E1E"/>
    <w:rsid w:val="63E02767"/>
    <w:rsid w:val="646B552E"/>
    <w:rsid w:val="64C96996"/>
    <w:rsid w:val="65FD2639"/>
    <w:rsid w:val="67906C55"/>
    <w:rsid w:val="6C205100"/>
    <w:rsid w:val="6F3B6D06"/>
    <w:rsid w:val="6FC65503"/>
    <w:rsid w:val="6FEC6DA3"/>
    <w:rsid w:val="75DA10D6"/>
    <w:rsid w:val="7985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1312</Words>
  <Characters>1386</Characters>
  <Lines>0</Lines>
  <Paragraphs>0</Paragraphs>
  <TotalTime>7</TotalTime>
  <ScaleCrop>false</ScaleCrop>
  <LinksUpToDate>false</LinksUpToDate>
  <CharactersWithSpaces>1424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2022-08-24T12:04:00Z</dcterms:created>
  <dc:creator>事联组织公共账号</dc:creator>
  <cp:lastModifiedBy>admin</cp:lastModifiedBy>
  <dcterms:modified xsi:type="dcterms:W3CDTF">2023-03-08T15:23:23Z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F95611220F02435ABABFD5F71C7C40B5</vt:lpwstr>
  </property>
</Properties>
</file>